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6F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Na temelju Statuta </w:t>
      </w:r>
      <w:r w:rsidR="00C4356F" w:rsidRPr="0001252C">
        <w:rPr>
          <w:i/>
        </w:rPr>
        <w:t xml:space="preserve">Osnovne škole </w:t>
      </w:r>
      <w:r w:rsidR="00B04FE6" w:rsidRPr="0001252C">
        <w:rPr>
          <w:i/>
        </w:rPr>
        <w:t>Lovas, Lovas</w:t>
      </w:r>
      <w:r w:rsidR="00C4356F" w:rsidRPr="0001252C">
        <w:rPr>
          <w:i/>
        </w:rPr>
        <w:t xml:space="preserve"> ( u daljnjem tekstu: škole)</w:t>
      </w:r>
      <w:r w:rsidRPr="0001252C">
        <w:rPr>
          <w:i/>
        </w:rPr>
        <w:t xml:space="preserve">, a u vezi sa člankom 34. Zakona o fiskalnoj odgovornosti (Narodne novine, br. 111/18) i člankom 7. Uredbe o sastavljanju i predaji Izjave o fiskalnoj odgovornosti (Narodne novine, broj 95/19), </w:t>
      </w:r>
      <w:r w:rsidR="00B04FE6" w:rsidRPr="0001252C">
        <w:rPr>
          <w:i/>
        </w:rPr>
        <w:t>r</w:t>
      </w:r>
      <w:r w:rsidRPr="0001252C">
        <w:rPr>
          <w:i/>
        </w:rPr>
        <w:t>avnatelj</w:t>
      </w:r>
      <w:r w:rsidR="00B04FE6" w:rsidRPr="0001252C">
        <w:rPr>
          <w:i/>
        </w:rPr>
        <w:t>ica</w:t>
      </w:r>
    </w:p>
    <w:p w:rsidR="00D90424" w:rsidRPr="0001252C" w:rsidRDefault="00C4356F" w:rsidP="00D90424">
      <w:pPr>
        <w:pStyle w:val="Default"/>
        <w:rPr>
          <w:i/>
        </w:rPr>
      </w:pPr>
      <w:r w:rsidRPr="0001252C">
        <w:rPr>
          <w:i/>
        </w:rPr>
        <w:t>škole</w:t>
      </w:r>
      <w:r w:rsidR="00D90424" w:rsidRPr="0001252C">
        <w:rPr>
          <w:i/>
        </w:rPr>
        <w:t xml:space="preserve">, dana </w:t>
      </w:r>
      <w:r w:rsidR="00DF3306" w:rsidRPr="0001252C">
        <w:rPr>
          <w:i/>
        </w:rPr>
        <w:t>3</w:t>
      </w:r>
      <w:r w:rsidRPr="0001252C">
        <w:rPr>
          <w:i/>
        </w:rPr>
        <w:t>0</w:t>
      </w:r>
      <w:r w:rsidR="00DF3306" w:rsidRPr="0001252C">
        <w:rPr>
          <w:i/>
        </w:rPr>
        <w:t>.listopada 2019.</w:t>
      </w:r>
      <w:r w:rsidR="00D90424" w:rsidRPr="0001252C">
        <w:rPr>
          <w:i/>
        </w:rPr>
        <w:t xml:space="preserve"> godine donosi </w:t>
      </w:r>
    </w:p>
    <w:p w:rsidR="00DF3306" w:rsidRPr="0001252C" w:rsidRDefault="00B04FE6" w:rsidP="00D90424">
      <w:pPr>
        <w:pStyle w:val="Default"/>
        <w:rPr>
          <w:i/>
        </w:rPr>
      </w:pPr>
      <w:r w:rsidRPr="0001252C">
        <w:rPr>
          <w:i/>
        </w:rPr>
        <w:t xml:space="preserve"> </w:t>
      </w:r>
    </w:p>
    <w:p w:rsidR="00B04FE6" w:rsidRPr="0001252C" w:rsidRDefault="00B04FE6" w:rsidP="00B04FE6">
      <w:pPr>
        <w:pStyle w:val="Default"/>
        <w:ind w:firstLine="708"/>
        <w:rPr>
          <w:b/>
          <w:i/>
        </w:rPr>
      </w:pPr>
      <w:r w:rsidRPr="0001252C">
        <w:rPr>
          <w:b/>
          <w:i/>
        </w:rPr>
        <w:t xml:space="preserve">         </w:t>
      </w:r>
      <w:r w:rsidR="00D90424" w:rsidRPr="0001252C">
        <w:rPr>
          <w:b/>
          <w:i/>
        </w:rPr>
        <w:t>PROCEDURU BLAGAJNIČKOG POSLOVANJA U</w:t>
      </w:r>
    </w:p>
    <w:p w:rsidR="00DF3306" w:rsidRPr="0001252C" w:rsidRDefault="00B04FE6" w:rsidP="00B04FE6">
      <w:pPr>
        <w:pStyle w:val="Default"/>
        <w:ind w:firstLine="708"/>
        <w:rPr>
          <w:b/>
          <w:i/>
        </w:rPr>
      </w:pPr>
      <w:r w:rsidRPr="0001252C">
        <w:rPr>
          <w:b/>
          <w:i/>
        </w:rPr>
        <w:t xml:space="preserve">                 </w:t>
      </w:r>
      <w:r w:rsidR="00D90424" w:rsidRPr="0001252C">
        <w:rPr>
          <w:b/>
          <w:i/>
        </w:rPr>
        <w:t xml:space="preserve"> </w:t>
      </w:r>
      <w:r w:rsidRPr="0001252C">
        <w:rPr>
          <w:b/>
          <w:i/>
        </w:rPr>
        <w:t>OSNOVNOJ ŠKOLI LOVAS U LOVASU</w:t>
      </w:r>
      <w:r w:rsidR="00DF3306" w:rsidRPr="0001252C">
        <w:rPr>
          <w:b/>
          <w:i/>
        </w:rPr>
        <w:t xml:space="preserve">                           </w:t>
      </w:r>
      <w:r w:rsidRPr="0001252C">
        <w:rPr>
          <w:b/>
          <w:i/>
        </w:rPr>
        <w:t xml:space="preserve">                            </w:t>
      </w:r>
    </w:p>
    <w:p w:rsidR="00DF3306" w:rsidRPr="0001252C" w:rsidRDefault="00DF3306" w:rsidP="00D90424">
      <w:pPr>
        <w:pStyle w:val="Default"/>
        <w:rPr>
          <w:b/>
          <w:i/>
        </w:rPr>
      </w:pPr>
    </w:p>
    <w:p w:rsidR="00DF3306" w:rsidRPr="0001252C" w:rsidRDefault="00DF3306" w:rsidP="00D90424">
      <w:pPr>
        <w:pStyle w:val="Default"/>
        <w:rPr>
          <w:i/>
        </w:rPr>
      </w:pPr>
    </w:p>
    <w:p w:rsidR="00D90424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 </w:t>
      </w:r>
    </w:p>
    <w:p w:rsidR="00DF3306" w:rsidRPr="0001252C" w:rsidRDefault="00DF3306" w:rsidP="00D90424">
      <w:pPr>
        <w:pStyle w:val="Default"/>
        <w:rPr>
          <w:i/>
        </w:rPr>
      </w:pPr>
      <w:r w:rsidRPr="0001252C">
        <w:rPr>
          <w:i/>
        </w:rPr>
        <w:t xml:space="preserve">                                                           </w:t>
      </w:r>
      <w:r w:rsidR="00396C28" w:rsidRPr="0001252C">
        <w:rPr>
          <w:i/>
        </w:rPr>
        <w:t>Članak 1</w:t>
      </w:r>
    </w:p>
    <w:p w:rsidR="00396C28" w:rsidRPr="0001252C" w:rsidRDefault="00396C28" w:rsidP="00D90424">
      <w:pPr>
        <w:pStyle w:val="Default"/>
        <w:rPr>
          <w:i/>
        </w:rPr>
      </w:pPr>
    </w:p>
    <w:p w:rsidR="00D90424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Procedurom o blagajničkom poslovanju uređuje se blagajničko poslovanje </w:t>
      </w:r>
      <w:r w:rsidR="00DF3306" w:rsidRPr="0001252C">
        <w:rPr>
          <w:i/>
        </w:rPr>
        <w:t xml:space="preserve">osnovne škole </w:t>
      </w:r>
      <w:r w:rsidR="00B04FE6" w:rsidRPr="0001252C">
        <w:rPr>
          <w:i/>
        </w:rPr>
        <w:t xml:space="preserve">Lovas u </w:t>
      </w:r>
      <w:proofErr w:type="spellStart"/>
      <w:r w:rsidR="00B04FE6" w:rsidRPr="0001252C">
        <w:rPr>
          <w:i/>
        </w:rPr>
        <w:t>Lovasu</w:t>
      </w:r>
      <w:proofErr w:type="spellEnd"/>
      <w:r w:rsidRPr="0001252C">
        <w:rPr>
          <w:i/>
        </w:rPr>
        <w:t xml:space="preserve">, poslovne knjige i dokumentacija u blagajničkom poslovanju, kontrola blagajničkog poslovanja, tretman manjkova i viškova u blagajni, plaćanja gotovim novcem, kao i druga pitanja u vezi s blagajničkim poslovanjem. </w:t>
      </w:r>
    </w:p>
    <w:p w:rsidR="00DF3306" w:rsidRPr="0001252C" w:rsidRDefault="00DF3306" w:rsidP="00D90424">
      <w:pPr>
        <w:pStyle w:val="Default"/>
        <w:rPr>
          <w:i/>
        </w:rPr>
      </w:pPr>
    </w:p>
    <w:p w:rsidR="00D90424" w:rsidRPr="0001252C" w:rsidRDefault="00DF3306" w:rsidP="00D90424">
      <w:pPr>
        <w:pStyle w:val="Default"/>
        <w:rPr>
          <w:i/>
        </w:rPr>
      </w:pPr>
      <w:r w:rsidRPr="0001252C">
        <w:rPr>
          <w:i/>
        </w:rPr>
        <w:t xml:space="preserve">                                                           </w:t>
      </w:r>
      <w:r w:rsidR="00D90424" w:rsidRPr="0001252C">
        <w:rPr>
          <w:i/>
        </w:rPr>
        <w:t xml:space="preserve">Članak 2. </w:t>
      </w:r>
    </w:p>
    <w:p w:rsidR="00DF3306" w:rsidRPr="0001252C" w:rsidRDefault="00DF3306" w:rsidP="00D90424">
      <w:pPr>
        <w:pStyle w:val="Default"/>
        <w:rPr>
          <w:i/>
        </w:rPr>
      </w:pPr>
    </w:p>
    <w:p w:rsidR="00C4356F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Gotovina u </w:t>
      </w:r>
      <w:r w:rsidR="00C4356F" w:rsidRPr="0001252C">
        <w:rPr>
          <w:i/>
        </w:rPr>
        <w:t>Školi je:</w:t>
      </w:r>
    </w:p>
    <w:p w:rsidR="00D90424" w:rsidRPr="0001252C" w:rsidRDefault="00D90424" w:rsidP="00D90424">
      <w:pPr>
        <w:pStyle w:val="Default"/>
        <w:spacing w:after="67"/>
        <w:rPr>
          <w:i/>
        </w:rPr>
      </w:pPr>
      <w:r w:rsidRPr="0001252C">
        <w:rPr>
          <w:i/>
        </w:rPr>
        <w:t xml:space="preserve">- novčana sredstva naplaćena od </w:t>
      </w:r>
      <w:r w:rsidR="00C4356F" w:rsidRPr="0001252C">
        <w:rPr>
          <w:i/>
        </w:rPr>
        <w:t>učenika, učitelja, škole, roditelja djece i donatora Škole.</w:t>
      </w:r>
    </w:p>
    <w:p w:rsidR="00D90424" w:rsidRPr="0001252C" w:rsidRDefault="00D90424" w:rsidP="00D90424">
      <w:pPr>
        <w:pStyle w:val="Default"/>
        <w:spacing w:after="67"/>
        <w:rPr>
          <w:i/>
        </w:rPr>
      </w:pPr>
      <w:r w:rsidRPr="0001252C">
        <w:rPr>
          <w:i/>
        </w:rPr>
        <w:t xml:space="preserve">- novčana sredstva podignuta sa transakcijskog računa Institucije u HRK, </w:t>
      </w:r>
    </w:p>
    <w:p w:rsidR="00D90424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- novčana sredstva koja se nalaze u blagajni Institucije u HRK. </w:t>
      </w:r>
    </w:p>
    <w:p w:rsidR="00DF3306" w:rsidRPr="0001252C" w:rsidRDefault="00DF3306" w:rsidP="00D90424">
      <w:pPr>
        <w:pStyle w:val="Default"/>
        <w:rPr>
          <w:i/>
        </w:rPr>
      </w:pPr>
    </w:p>
    <w:p w:rsidR="00D90424" w:rsidRPr="0001252C" w:rsidRDefault="00D90424" w:rsidP="00D90424">
      <w:pPr>
        <w:pStyle w:val="Default"/>
        <w:rPr>
          <w:i/>
        </w:rPr>
      </w:pPr>
    </w:p>
    <w:p w:rsidR="00D90424" w:rsidRPr="0001252C" w:rsidRDefault="00DF3306" w:rsidP="00D90424">
      <w:pPr>
        <w:pStyle w:val="Default"/>
        <w:rPr>
          <w:i/>
        </w:rPr>
      </w:pPr>
      <w:r w:rsidRPr="0001252C">
        <w:rPr>
          <w:i/>
        </w:rPr>
        <w:t xml:space="preserve">                                                           </w:t>
      </w:r>
      <w:r w:rsidR="00D90424" w:rsidRPr="0001252C">
        <w:rPr>
          <w:i/>
        </w:rPr>
        <w:t xml:space="preserve">Članak 3. </w:t>
      </w:r>
    </w:p>
    <w:p w:rsidR="00DF3306" w:rsidRPr="0001252C" w:rsidRDefault="00DF3306" w:rsidP="00D90424">
      <w:pPr>
        <w:pStyle w:val="Default"/>
        <w:rPr>
          <w:i/>
        </w:rPr>
      </w:pPr>
    </w:p>
    <w:p w:rsidR="00D90424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U Instituciji se vode sljedeće blagajne: </w:t>
      </w:r>
    </w:p>
    <w:p w:rsidR="00D90424" w:rsidRPr="0001252C" w:rsidRDefault="00D90424" w:rsidP="00D90424">
      <w:pPr>
        <w:pStyle w:val="Default"/>
        <w:spacing w:after="69"/>
        <w:rPr>
          <w:i/>
        </w:rPr>
      </w:pPr>
      <w:r w:rsidRPr="0001252C">
        <w:rPr>
          <w:i/>
        </w:rPr>
        <w:t xml:space="preserve">- blagajna u HRK (glavna blagajna), </w:t>
      </w:r>
    </w:p>
    <w:p w:rsidR="00D90424" w:rsidRPr="0001252C" w:rsidRDefault="00D90424" w:rsidP="00D90424">
      <w:pPr>
        <w:pStyle w:val="Default"/>
        <w:rPr>
          <w:i/>
        </w:rPr>
      </w:pPr>
      <w:r w:rsidRPr="0001252C">
        <w:rPr>
          <w:i/>
        </w:rPr>
        <w:t>- pomoćn</w:t>
      </w:r>
      <w:r w:rsidR="00DF3306" w:rsidRPr="0001252C">
        <w:rPr>
          <w:i/>
        </w:rPr>
        <w:t>e</w:t>
      </w:r>
      <w:r w:rsidRPr="0001252C">
        <w:rPr>
          <w:i/>
        </w:rPr>
        <w:t xml:space="preserve"> blagajn</w:t>
      </w:r>
      <w:r w:rsidR="00DF3306" w:rsidRPr="0001252C">
        <w:rPr>
          <w:i/>
        </w:rPr>
        <w:t>e</w:t>
      </w:r>
    </w:p>
    <w:p w:rsidR="00D90424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Sav promet gotovinskih novčanih sredstava evidentira se u glavnoj blagajni (blagajni u HRK). </w:t>
      </w:r>
    </w:p>
    <w:p w:rsidR="00DF3306" w:rsidRPr="0001252C" w:rsidRDefault="00DF3306" w:rsidP="00D90424">
      <w:pPr>
        <w:pStyle w:val="Default"/>
        <w:rPr>
          <w:i/>
        </w:rPr>
      </w:pPr>
    </w:p>
    <w:p w:rsidR="00DF3306" w:rsidRPr="0001252C" w:rsidRDefault="00DF3306" w:rsidP="00D90424">
      <w:pPr>
        <w:pStyle w:val="Default"/>
        <w:rPr>
          <w:i/>
        </w:rPr>
      </w:pPr>
    </w:p>
    <w:p w:rsidR="00DF3306" w:rsidRPr="0001252C" w:rsidRDefault="00DF3306" w:rsidP="00D90424">
      <w:pPr>
        <w:pStyle w:val="Default"/>
        <w:rPr>
          <w:i/>
        </w:rPr>
      </w:pPr>
      <w:r w:rsidRPr="0001252C">
        <w:rPr>
          <w:i/>
        </w:rPr>
        <w:t xml:space="preserve">                                                            Č</w:t>
      </w:r>
      <w:r w:rsidR="00D90424" w:rsidRPr="0001252C">
        <w:rPr>
          <w:i/>
        </w:rPr>
        <w:t>lanak 4.</w:t>
      </w:r>
    </w:p>
    <w:p w:rsidR="00D90424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 </w:t>
      </w:r>
    </w:p>
    <w:p w:rsidR="00D90424" w:rsidRPr="0001252C" w:rsidRDefault="00D90424" w:rsidP="00D90424">
      <w:pPr>
        <w:pStyle w:val="Default"/>
        <w:rPr>
          <w:i/>
        </w:rPr>
      </w:pPr>
      <w:r w:rsidRPr="0001252C">
        <w:rPr>
          <w:i/>
        </w:rPr>
        <w:t xml:space="preserve">Blagajničko poslovanje evidentira se preko: </w:t>
      </w:r>
    </w:p>
    <w:p w:rsidR="00D90424" w:rsidRPr="0001252C" w:rsidRDefault="00D90424" w:rsidP="00D90424">
      <w:pPr>
        <w:pStyle w:val="Default"/>
        <w:spacing w:after="67"/>
        <w:rPr>
          <w:i/>
        </w:rPr>
      </w:pPr>
      <w:r w:rsidRPr="0001252C">
        <w:rPr>
          <w:i/>
        </w:rPr>
        <w:t>- naloga za naplatu,</w:t>
      </w:r>
    </w:p>
    <w:p w:rsidR="00D90424" w:rsidRPr="0001252C" w:rsidRDefault="00D90424" w:rsidP="00DF3306">
      <w:pPr>
        <w:pStyle w:val="Default"/>
        <w:rPr>
          <w:rFonts w:ascii="Calibri" w:hAnsi="Calibri" w:cs="Calibri"/>
          <w:i/>
          <w:color w:val="auto"/>
        </w:rPr>
      </w:pPr>
      <w:r w:rsidRPr="0001252C">
        <w:rPr>
          <w:i/>
        </w:rPr>
        <w:t xml:space="preserve">- naloga za isplatu,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- dnevnika blagajničkog poslovanja.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Blagajničke poslove </w:t>
      </w:r>
      <w:r w:rsidR="00DF3306" w:rsidRPr="0001252C">
        <w:rPr>
          <w:i/>
          <w:color w:val="auto"/>
        </w:rPr>
        <w:t xml:space="preserve">u </w:t>
      </w:r>
      <w:r w:rsidRPr="0001252C">
        <w:rPr>
          <w:i/>
          <w:color w:val="auto"/>
        </w:rPr>
        <w:t xml:space="preserve"> pomoćn</w:t>
      </w:r>
      <w:r w:rsidR="00DF3306" w:rsidRPr="0001252C">
        <w:rPr>
          <w:i/>
          <w:color w:val="auto"/>
        </w:rPr>
        <w:t xml:space="preserve">im </w:t>
      </w:r>
      <w:r w:rsidRPr="0001252C">
        <w:rPr>
          <w:i/>
          <w:color w:val="auto"/>
        </w:rPr>
        <w:t xml:space="preserve"> blagajnu obavljaju </w:t>
      </w:r>
      <w:r w:rsidR="00DF3306" w:rsidRPr="0001252C">
        <w:rPr>
          <w:i/>
          <w:color w:val="auto"/>
        </w:rPr>
        <w:t xml:space="preserve">osobe koje Ravnatelj škole ovlasti za obavljanje dijela blagajničkog poslovanja. Ovlaštene osobe koje vode posebne blagajne </w:t>
      </w:r>
      <w:r w:rsidRPr="0001252C">
        <w:rPr>
          <w:i/>
          <w:color w:val="auto"/>
        </w:rPr>
        <w:t xml:space="preserve">su dužni voditi evidenciju blagajničkog poslovanja (naloge za naplatu, naloge za isplatu, dnevnik blagajničkog poslovanja i popratne priloge – slipovi, računi, potvrde o prodaji roba i usluga). </w:t>
      </w:r>
    </w:p>
    <w:p w:rsidR="00DF3306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Blagajničko poslovanje može se voditi ručno i elektronski. Elektronsko vođenje blagajničkog poslovanja vodi se formi koja</w:t>
      </w:r>
      <w:r w:rsidR="0001252C">
        <w:rPr>
          <w:i/>
          <w:color w:val="auto"/>
        </w:rPr>
        <w:t xml:space="preserve"> je zadana u posebnom programu</w:t>
      </w:r>
    </w:p>
    <w:p w:rsidR="00D90424" w:rsidRPr="0001252C" w:rsidRDefault="00DF3306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lastRenderedPageBreak/>
        <w:t xml:space="preserve">                                                           </w:t>
      </w:r>
      <w:r w:rsidR="00D90424" w:rsidRPr="0001252C">
        <w:rPr>
          <w:i/>
          <w:color w:val="auto"/>
        </w:rPr>
        <w:t xml:space="preserve">Članak 5. </w:t>
      </w:r>
    </w:p>
    <w:p w:rsidR="003575FD" w:rsidRPr="0001252C" w:rsidRDefault="003575FD" w:rsidP="00D90424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Gotovinska novčana sredstva drže se u kasi </w:t>
      </w:r>
      <w:r w:rsidR="00341B13" w:rsidRPr="0001252C">
        <w:rPr>
          <w:i/>
          <w:color w:val="auto"/>
        </w:rPr>
        <w:t>Glavne</w:t>
      </w:r>
      <w:r w:rsidRPr="0001252C">
        <w:rPr>
          <w:i/>
          <w:color w:val="auto"/>
        </w:rPr>
        <w:t xml:space="preserve"> blagajne kojom rukuje </w:t>
      </w:r>
      <w:r w:rsidR="00341B13" w:rsidRPr="0001252C">
        <w:rPr>
          <w:i/>
          <w:color w:val="auto"/>
        </w:rPr>
        <w:t>računovođa.</w:t>
      </w:r>
      <w:r w:rsidRPr="0001252C">
        <w:rPr>
          <w:i/>
          <w:color w:val="auto"/>
        </w:rPr>
        <w:t xml:space="preserve"> koji je odgovoran za naplate, isplate i stanje gotovine u </w:t>
      </w:r>
      <w:r w:rsidR="003575FD" w:rsidRPr="0001252C">
        <w:rPr>
          <w:i/>
          <w:color w:val="auto"/>
        </w:rPr>
        <w:t>glavnoj</w:t>
      </w:r>
      <w:r w:rsidRPr="0001252C">
        <w:rPr>
          <w:i/>
          <w:color w:val="auto"/>
        </w:rPr>
        <w:t xml:space="preserve"> blagajni. </w:t>
      </w:r>
    </w:p>
    <w:p w:rsidR="00D90424" w:rsidRPr="0001252C" w:rsidRDefault="003575F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Osoba zadužena za pomoćnu blagajnu</w:t>
      </w:r>
      <w:r w:rsidR="00D90424" w:rsidRPr="0001252C">
        <w:rPr>
          <w:i/>
          <w:color w:val="auto"/>
        </w:rPr>
        <w:t xml:space="preserve"> je duž</w:t>
      </w:r>
      <w:r w:rsidRPr="0001252C">
        <w:rPr>
          <w:i/>
          <w:color w:val="auto"/>
        </w:rPr>
        <w:t>na</w:t>
      </w:r>
      <w:r w:rsidR="00D90424" w:rsidRPr="0001252C">
        <w:rPr>
          <w:i/>
          <w:color w:val="auto"/>
        </w:rPr>
        <w:t xml:space="preserve"> redovito raditi obračun pomoćne blagajne te gotovinska sredstva predavati </w:t>
      </w:r>
      <w:r w:rsidRPr="0001252C">
        <w:rPr>
          <w:i/>
          <w:color w:val="auto"/>
        </w:rPr>
        <w:t xml:space="preserve">Računovođi </w:t>
      </w:r>
      <w:r w:rsidR="00D90424" w:rsidRPr="0001252C">
        <w:rPr>
          <w:i/>
          <w:color w:val="auto"/>
        </w:rPr>
        <w:t xml:space="preserve">uz svu popratnu dokumentaciju.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Računovo</w:t>
      </w:r>
      <w:r w:rsidR="003575FD" w:rsidRPr="0001252C">
        <w:rPr>
          <w:i/>
          <w:color w:val="auto"/>
        </w:rPr>
        <w:t xml:space="preserve">đa </w:t>
      </w:r>
      <w:r w:rsidRPr="0001252C">
        <w:rPr>
          <w:i/>
          <w:color w:val="auto"/>
        </w:rPr>
        <w:t xml:space="preserve"> je dužan evidentirati blagajničko poslovanje glavne blagajne te je kao takav odgovoran za gotovinska sredstva u glavnoj blagajni. </w:t>
      </w:r>
    </w:p>
    <w:p w:rsidR="003575FD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Kontrolu blagajničkog poslovanja obavlja ravnatelj </w:t>
      </w:r>
      <w:r w:rsidR="003575FD" w:rsidRPr="0001252C">
        <w:rPr>
          <w:i/>
          <w:color w:val="auto"/>
        </w:rPr>
        <w:t>Škole</w:t>
      </w:r>
      <w:r w:rsidRPr="0001252C">
        <w:rPr>
          <w:i/>
          <w:color w:val="auto"/>
        </w:rPr>
        <w:t xml:space="preserve">, odnosno osoba koja je za to ovlaštena posebnom odlukom </w:t>
      </w:r>
      <w:r w:rsidR="003575FD" w:rsidRPr="0001252C">
        <w:rPr>
          <w:i/>
          <w:color w:val="auto"/>
        </w:rPr>
        <w:t>Ravnatelja.</w:t>
      </w:r>
    </w:p>
    <w:p w:rsidR="003575FD" w:rsidRPr="0001252C" w:rsidRDefault="003575FD" w:rsidP="00D90424">
      <w:pPr>
        <w:pStyle w:val="Default"/>
        <w:rPr>
          <w:i/>
          <w:color w:val="auto"/>
        </w:rPr>
      </w:pPr>
    </w:p>
    <w:p w:rsidR="003575FD" w:rsidRPr="0001252C" w:rsidRDefault="003575FD" w:rsidP="00D90424">
      <w:pPr>
        <w:pStyle w:val="Default"/>
        <w:rPr>
          <w:i/>
          <w:color w:val="auto"/>
        </w:rPr>
      </w:pPr>
    </w:p>
    <w:p w:rsidR="00D90424" w:rsidRPr="0001252C" w:rsidRDefault="003575F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                                                         Č</w:t>
      </w:r>
      <w:r w:rsidR="00D90424" w:rsidRPr="0001252C">
        <w:rPr>
          <w:i/>
          <w:color w:val="auto"/>
        </w:rPr>
        <w:t xml:space="preserve">lanak 6. </w:t>
      </w:r>
    </w:p>
    <w:p w:rsidR="003575FD" w:rsidRPr="0001252C" w:rsidRDefault="003575FD" w:rsidP="00D90424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U glavnoj blagajni evidentiraju se sljedeće uplate: </w:t>
      </w:r>
    </w:p>
    <w:p w:rsidR="00D90424" w:rsidRPr="0001252C" w:rsidRDefault="00D90424" w:rsidP="00D90424">
      <w:pPr>
        <w:pStyle w:val="Default"/>
        <w:spacing w:after="67"/>
        <w:rPr>
          <w:i/>
          <w:color w:val="auto"/>
        </w:rPr>
      </w:pPr>
      <w:r w:rsidRPr="0001252C">
        <w:rPr>
          <w:i/>
          <w:color w:val="auto"/>
        </w:rPr>
        <w:t xml:space="preserve">- naplata prodane robe i usluga od pravnih i fizičkih osoba, </w:t>
      </w:r>
    </w:p>
    <w:p w:rsidR="00D90424" w:rsidRPr="0001252C" w:rsidRDefault="00D90424" w:rsidP="00D90424">
      <w:pPr>
        <w:pStyle w:val="Default"/>
        <w:spacing w:after="67"/>
        <w:rPr>
          <w:i/>
          <w:color w:val="auto"/>
        </w:rPr>
      </w:pPr>
      <w:r w:rsidRPr="0001252C">
        <w:rPr>
          <w:i/>
          <w:color w:val="auto"/>
        </w:rPr>
        <w:t xml:space="preserve">- podignuta gotovina u HRK s transakcijskog računa,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- ostale uplate u gotovini koje su nastale uslijed redovitog poslovanja Institucije.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U glavnoj blagajni evidentiraju se sljedeće isplate: </w:t>
      </w:r>
    </w:p>
    <w:p w:rsidR="00D90424" w:rsidRPr="0001252C" w:rsidRDefault="00D90424" w:rsidP="00D90424">
      <w:pPr>
        <w:pStyle w:val="Default"/>
        <w:spacing w:after="69"/>
        <w:rPr>
          <w:i/>
          <w:color w:val="auto"/>
        </w:rPr>
      </w:pPr>
      <w:r w:rsidRPr="0001252C">
        <w:rPr>
          <w:i/>
          <w:color w:val="auto"/>
        </w:rPr>
        <w:t xml:space="preserve">- plaćanje nabavljenih roba i usluga od pravnih i fizičkih osoba, </w:t>
      </w:r>
    </w:p>
    <w:p w:rsidR="00D90424" w:rsidRPr="0001252C" w:rsidRDefault="00D90424" w:rsidP="00D90424">
      <w:pPr>
        <w:pStyle w:val="Default"/>
        <w:spacing w:after="69"/>
        <w:rPr>
          <w:i/>
          <w:color w:val="auto"/>
        </w:rPr>
      </w:pPr>
      <w:r w:rsidRPr="0001252C">
        <w:rPr>
          <w:i/>
          <w:color w:val="auto"/>
        </w:rPr>
        <w:t xml:space="preserve">- akontacije za službena putovanja, </w:t>
      </w:r>
    </w:p>
    <w:p w:rsidR="00D90424" w:rsidRPr="0001252C" w:rsidRDefault="00D90424" w:rsidP="00D90424">
      <w:pPr>
        <w:pStyle w:val="Default"/>
        <w:spacing w:after="69"/>
        <w:rPr>
          <w:i/>
          <w:color w:val="auto"/>
        </w:rPr>
      </w:pPr>
      <w:r w:rsidRPr="0001252C">
        <w:rPr>
          <w:i/>
          <w:color w:val="auto"/>
        </w:rPr>
        <w:t xml:space="preserve">- isplata dnevnica i troškova službenih putovanja, </w:t>
      </w:r>
    </w:p>
    <w:p w:rsidR="003575FD" w:rsidRPr="0001252C" w:rsidRDefault="00D90424" w:rsidP="003575FD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- ostale isplate koje su nastale uslijed redovitog poslovanja Institucije. </w:t>
      </w:r>
    </w:p>
    <w:p w:rsidR="003575FD" w:rsidRPr="0001252C" w:rsidRDefault="003575FD" w:rsidP="003575FD">
      <w:pPr>
        <w:pStyle w:val="Default"/>
        <w:rPr>
          <w:i/>
          <w:color w:val="auto"/>
        </w:rPr>
      </w:pPr>
    </w:p>
    <w:p w:rsidR="003575FD" w:rsidRPr="0001252C" w:rsidRDefault="003575FD" w:rsidP="003575FD">
      <w:pPr>
        <w:pStyle w:val="Default"/>
        <w:rPr>
          <w:i/>
          <w:color w:val="auto"/>
        </w:rPr>
      </w:pPr>
    </w:p>
    <w:p w:rsidR="00D90424" w:rsidRPr="0001252C" w:rsidRDefault="003575FD" w:rsidP="003575FD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                                                         </w:t>
      </w:r>
      <w:r w:rsidR="00D90424" w:rsidRPr="0001252C">
        <w:rPr>
          <w:i/>
          <w:color w:val="auto"/>
        </w:rPr>
        <w:t xml:space="preserve">Članak 7. </w:t>
      </w:r>
    </w:p>
    <w:p w:rsidR="003575FD" w:rsidRPr="0001252C" w:rsidRDefault="003575FD" w:rsidP="003575FD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Isplate i uplate koje se evidentiraju u pomoćnoj, glavnoj i deviznoj blagajni mogu se obavljati samo na temelju prethodno izdanog dokumenta kojim se odobrava ili naređuje uplata ili isplata (račun, nalog ili drugi odgovarajući dokument).</w:t>
      </w:r>
      <w:r w:rsidR="00C4356F" w:rsidRPr="0001252C">
        <w:rPr>
          <w:i/>
          <w:color w:val="auto"/>
        </w:rPr>
        <w:t xml:space="preserve"> Isplatu odobrava Ravnatelju svojim potpisom na žig: LIKVIDIRANO.</w:t>
      </w:r>
      <w:r w:rsidRPr="0001252C">
        <w:rPr>
          <w:i/>
          <w:color w:val="auto"/>
        </w:rPr>
        <w:t xml:space="preserve">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Isplate akontacija i druge isplate mogu se izvršiti i kada takve isplate svojim potpisom na samom nalogu ili drugom odgovarajućem dokumentom odobri ili naredi ravnatelj </w:t>
      </w:r>
      <w:r w:rsidR="003575FD" w:rsidRPr="0001252C">
        <w:rPr>
          <w:i/>
          <w:color w:val="auto"/>
        </w:rPr>
        <w:t>škole.</w:t>
      </w:r>
      <w:r w:rsidRPr="0001252C">
        <w:rPr>
          <w:i/>
          <w:color w:val="auto"/>
        </w:rPr>
        <w:t xml:space="preserve"> </w:t>
      </w:r>
    </w:p>
    <w:p w:rsidR="003575FD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Blagajnički dnevnik</w:t>
      </w:r>
      <w:r w:rsidR="00C4356F" w:rsidRPr="0001252C">
        <w:rPr>
          <w:i/>
          <w:color w:val="auto"/>
        </w:rPr>
        <w:t xml:space="preserve"> pomoćne blagajne</w:t>
      </w:r>
      <w:r w:rsidRPr="0001252C">
        <w:rPr>
          <w:i/>
          <w:color w:val="auto"/>
        </w:rPr>
        <w:t xml:space="preserve"> s dokumentima o isplati i uplati prije njegove predaje u računovodstvo mora biti potpisan od strane blagajnika</w:t>
      </w:r>
      <w:r w:rsidR="003575FD" w:rsidRPr="0001252C">
        <w:rPr>
          <w:i/>
          <w:color w:val="auto"/>
        </w:rPr>
        <w:t>.</w:t>
      </w:r>
    </w:p>
    <w:p w:rsidR="003575FD" w:rsidRPr="0001252C" w:rsidRDefault="003575FD" w:rsidP="00D90424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</w:t>
      </w:r>
    </w:p>
    <w:p w:rsidR="003575FD" w:rsidRPr="0001252C" w:rsidRDefault="003575F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                                                               </w:t>
      </w:r>
      <w:r w:rsidR="00D90424" w:rsidRPr="0001252C">
        <w:rPr>
          <w:i/>
          <w:color w:val="auto"/>
        </w:rPr>
        <w:t xml:space="preserve">Članak 8. </w:t>
      </w:r>
    </w:p>
    <w:p w:rsidR="003575FD" w:rsidRPr="0001252C" w:rsidRDefault="003575FD" w:rsidP="00D90424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Svaki dokument u vezi s gotovinskom isplatom i uplatom mora biti brojčano označen i ispunjen tako da isključuje mogućnost naknadnog dopisivanja. </w:t>
      </w:r>
    </w:p>
    <w:p w:rsidR="003575FD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Ispisivanje i potpisivanje dokumenata o isplati i uplati je jednokratno, s </w:t>
      </w:r>
      <w:r w:rsidR="003575FD" w:rsidRPr="0001252C">
        <w:rPr>
          <w:i/>
          <w:color w:val="auto"/>
        </w:rPr>
        <w:t>tri</w:t>
      </w:r>
      <w:r w:rsidRPr="0001252C">
        <w:rPr>
          <w:i/>
          <w:color w:val="auto"/>
        </w:rPr>
        <w:t xml:space="preserve"> preslike</w:t>
      </w:r>
      <w:r w:rsidR="003575FD" w:rsidRPr="0001252C">
        <w:rPr>
          <w:i/>
          <w:color w:val="auto"/>
        </w:rPr>
        <w:t xml:space="preserve"> kod uplata</w:t>
      </w:r>
    </w:p>
    <w:p w:rsidR="003575FD" w:rsidRPr="0001252C" w:rsidRDefault="003575F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sredstava </w:t>
      </w:r>
      <w:r w:rsidR="00D90424" w:rsidRPr="0001252C">
        <w:rPr>
          <w:i/>
          <w:color w:val="auto"/>
        </w:rPr>
        <w:t xml:space="preserve">i izvornikom </w:t>
      </w:r>
      <w:r w:rsidRPr="0001252C">
        <w:rPr>
          <w:i/>
          <w:color w:val="auto"/>
        </w:rPr>
        <w:t>( jedna preslika se daje uplatitelju).</w:t>
      </w:r>
    </w:p>
    <w:p w:rsidR="003575FD" w:rsidRPr="0001252C" w:rsidRDefault="003575F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Isplate novca potpisuje primatelj, a isplatnice se rade u 2 primjerka.</w:t>
      </w:r>
    </w:p>
    <w:p w:rsidR="003575FD" w:rsidRPr="0001252C" w:rsidRDefault="003575FD" w:rsidP="00D90424">
      <w:pPr>
        <w:pStyle w:val="Default"/>
        <w:rPr>
          <w:i/>
          <w:color w:val="auto"/>
        </w:rPr>
      </w:pPr>
    </w:p>
    <w:p w:rsidR="00FD7A2D" w:rsidRPr="0001252C" w:rsidRDefault="00FD7A2D" w:rsidP="00D90424">
      <w:pPr>
        <w:pStyle w:val="Default"/>
        <w:rPr>
          <w:i/>
          <w:color w:val="auto"/>
        </w:rPr>
      </w:pPr>
    </w:p>
    <w:p w:rsidR="00FD7A2D" w:rsidRPr="0001252C" w:rsidRDefault="00FD7A2D" w:rsidP="00D90424">
      <w:pPr>
        <w:pStyle w:val="Default"/>
        <w:rPr>
          <w:i/>
          <w:color w:val="auto"/>
        </w:rPr>
      </w:pPr>
    </w:p>
    <w:p w:rsidR="00D90424" w:rsidRDefault="00FD7A2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lastRenderedPageBreak/>
        <w:t xml:space="preserve">                                                       </w:t>
      </w:r>
      <w:r w:rsidR="0001252C">
        <w:rPr>
          <w:i/>
          <w:color w:val="auto"/>
        </w:rPr>
        <w:t>Član</w:t>
      </w:r>
      <w:r w:rsidR="00D90424" w:rsidRPr="0001252C">
        <w:rPr>
          <w:i/>
          <w:color w:val="auto"/>
        </w:rPr>
        <w:t xml:space="preserve">ak 9. </w:t>
      </w:r>
    </w:p>
    <w:p w:rsidR="0001252C" w:rsidRPr="0001252C" w:rsidRDefault="0001252C" w:rsidP="00D90424">
      <w:pPr>
        <w:pStyle w:val="Default"/>
        <w:rPr>
          <w:i/>
          <w:color w:val="auto"/>
        </w:rPr>
      </w:pPr>
    </w:p>
    <w:p w:rsidR="00D90424" w:rsidRPr="0001252C" w:rsidRDefault="00FD7A2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B</w:t>
      </w:r>
      <w:r w:rsidR="00D90424" w:rsidRPr="0001252C">
        <w:rPr>
          <w:i/>
          <w:color w:val="auto"/>
        </w:rPr>
        <w:t>lagajn</w:t>
      </w:r>
      <w:r w:rsidRPr="0001252C">
        <w:rPr>
          <w:i/>
          <w:color w:val="auto"/>
        </w:rPr>
        <w:t>e</w:t>
      </w:r>
      <w:r w:rsidR="00D90424" w:rsidRPr="0001252C">
        <w:rPr>
          <w:i/>
          <w:color w:val="auto"/>
        </w:rPr>
        <w:t xml:space="preserve"> vode se i zaključuju svakodnevno ako ima promjena tj. uplata i isplata toga dana.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Utvrđivanje stvarnog stanja blagajne obavlja se na kraju svakog radnog dana. </w:t>
      </w:r>
    </w:p>
    <w:p w:rsidR="00FD7A2D" w:rsidRPr="0001252C" w:rsidRDefault="00FD7A2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Svaka blagajna</w:t>
      </w:r>
      <w:r w:rsidR="00D90424" w:rsidRPr="0001252C">
        <w:rPr>
          <w:i/>
          <w:color w:val="auto"/>
        </w:rPr>
        <w:t xml:space="preserve"> obvezno vodi blagajnički dnevnik u koji unosi i podatke o</w:t>
      </w:r>
      <w:r w:rsidRPr="0001252C">
        <w:rPr>
          <w:i/>
          <w:color w:val="auto"/>
        </w:rPr>
        <w:t xml:space="preserve"> uplatama i isplatama,</w:t>
      </w:r>
    </w:p>
    <w:p w:rsidR="00D90424" w:rsidRPr="0001252C" w:rsidRDefault="00FD7A2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te</w:t>
      </w:r>
      <w:r w:rsidR="00D90424" w:rsidRPr="0001252C">
        <w:rPr>
          <w:i/>
          <w:color w:val="auto"/>
        </w:rPr>
        <w:t xml:space="preserve"> utvrđenom stvarnom stanju i iskazuje eventualni višak ili manjak. </w:t>
      </w:r>
    </w:p>
    <w:p w:rsidR="00FD7A2D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Jedan primjerak blagajničkog dnevnika sa svim priloženim dokumentima o naplatama i isplatama dostavlja se u računovodstvo na knjiženje sljedeći radni da</w:t>
      </w:r>
      <w:r w:rsidR="00FD7A2D" w:rsidRPr="0001252C">
        <w:rPr>
          <w:i/>
          <w:color w:val="auto"/>
        </w:rPr>
        <w:t>n</w:t>
      </w:r>
      <w:r w:rsidRPr="0001252C">
        <w:rPr>
          <w:i/>
          <w:color w:val="auto"/>
        </w:rPr>
        <w:t>.</w:t>
      </w:r>
    </w:p>
    <w:p w:rsidR="00FD7A2D" w:rsidRPr="0001252C" w:rsidRDefault="00FD7A2D" w:rsidP="00D90424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</w:t>
      </w:r>
    </w:p>
    <w:p w:rsidR="00D90424" w:rsidRPr="0001252C" w:rsidRDefault="00FD7A2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                                                          </w:t>
      </w:r>
      <w:r w:rsidR="00D90424" w:rsidRPr="0001252C">
        <w:rPr>
          <w:i/>
          <w:color w:val="auto"/>
        </w:rPr>
        <w:t xml:space="preserve">Članak </w:t>
      </w:r>
      <w:r w:rsidR="0001252C">
        <w:rPr>
          <w:i/>
          <w:color w:val="auto"/>
        </w:rPr>
        <w:t>10</w:t>
      </w:r>
      <w:r w:rsidR="00D90424" w:rsidRPr="0001252C">
        <w:rPr>
          <w:i/>
          <w:color w:val="auto"/>
        </w:rPr>
        <w:t xml:space="preserve">. </w:t>
      </w:r>
    </w:p>
    <w:p w:rsidR="00FD7A2D" w:rsidRPr="0001252C" w:rsidRDefault="00FD7A2D" w:rsidP="00D90424">
      <w:pPr>
        <w:pStyle w:val="Default"/>
        <w:rPr>
          <w:i/>
          <w:color w:val="auto"/>
        </w:rPr>
      </w:pPr>
    </w:p>
    <w:p w:rsidR="00FD7A2D" w:rsidRPr="0001252C" w:rsidRDefault="00D90424" w:rsidP="00FD7A2D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Za potrebe normalnog redovnog poslovanja utvrđuje se minimalni iznos u glavnoj blagajni od </w:t>
      </w:r>
      <w:r w:rsidR="00FD7A2D" w:rsidRPr="0001252C">
        <w:rPr>
          <w:i/>
          <w:color w:val="auto"/>
        </w:rPr>
        <w:t>2</w:t>
      </w:r>
      <w:r w:rsidRPr="0001252C">
        <w:rPr>
          <w:i/>
          <w:color w:val="auto"/>
        </w:rPr>
        <w:t>00,00 kuna</w:t>
      </w:r>
      <w:r w:rsidR="00FD7A2D" w:rsidRPr="0001252C">
        <w:rPr>
          <w:i/>
          <w:color w:val="auto"/>
        </w:rPr>
        <w:t>.</w:t>
      </w:r>
      <w:r w:rsidRPr="0001252C">
        <w:rPr>
          <w:i/>
          <w:color w:val="auto"/>
        </w:rPr>
        <w:t xml:space="preserve"> Navedeni iznos bit će podignuti sa žiro računa te uplaćen u blagajn</w:t>
      </w:r>
      <w:r w:rsidR="00FD7A2D" w:rsidRPr="0001252C">
        <w:rPr>
          <w:i/>
          <w:color w:val="auto"/>
        </w:rPr>
        <w:t>u</w:t>
      </w:r>
      <w:r w:rsidRPr="0001252C">
        <w:rPr>
          <w:i/>
          <w:color w:val="auto"/>
        </w:rPr>
        <w:t>.</w:t>
      </w:r>
    </w:p>
    <w:p w:rsidR="00D90424" w:rsidRPr="0001252C" w:rsidRDefault="00D90424" w:rsidP="00FD7A2D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Maksimalni iznos sredstava u glavnoj blagajni iznosi 2.000,00 kuna.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U svim situacijama u kojima je to propisano i moguće isplate i uplate trebaju se vršiti bezgotovinskim plaćanjem putem transakcijskog računa </w:t>
      </w:r>
      <w:r w:rsidR="00FD7A2D" w:rsidRPr="0001252C">
        <w:rPr>
          <w:i/>
          <w:color w:val="auto"/>
        </w:rPr>
        <w:t>Škole,</w:t>
      </w:r>
      <w:r w:rsidRPr="0001252C">
        <w:rPr>
          <w:i/>
          <w:color w:val="auto"/>
        </w:rPr>
        <w:t xml:space="preserve"> dok se gotovinske uplate i isplate koriste samo u za to uobičajenim situacijama tj. ako se pokaže potreba, u slučaju žurnosti i slično. </w:t>
      </w:r>
    </w:p>
    <w:p w:rsidR="00FD7A2D" w:rsidRPr="0001252C" w:rsidRDefault="00FD7A2D" w:rsidP="00D90424">
      <w:pPr>
        <w:pStyle w:val="Default"/>
        <w:rPr>
          <w:i/>
          <w:color w:val="auto"/>
        </w:rPr>
      </w:pPr>
    </w:p>
    <w:p w:rsidR="00FD7A2D" w:rsidRPr="0001252C" w:rsidRDefault="00FD7A2D" w:rsidP="00D90424">
      <w:pPr>
        <w:pStyle w:val="Default"/>
        <w:rPr>
          <w:i/>
          <w:color w:val="auto"/>
        </w:rPr>
      </w:pPr>
    </w:p>
    <w:p w:rsidR="0001252C" w:rsidRDefault="00FD7A2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                                                    </w:t>
      </w:r>
      <w:r w:rsidR="00D90424" w:rsidRPr="0001252C">
        <w:rPr>
          <w:i/>
          <w:color w:val="auto"/>
        </w:rPr>
        <w:t>Članak 1</w:t>
      </w:r>
      <w:r w:rsidR="0001252C">
        <w:rPr>
          <w:i/>
          <w:color w:val="auto"/>
        </w:rPr>
        <w:t>1</w:t>
      </w:r>
      <w:r w:rsidR="00D90424" w:rsidRPr="0001252C">
        <w:rPr>
          <w:i/>
          <w:color w:val="auto"/>
        </w:rPr>
        <w:t>.</w:t>
      </w: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</w:t>
      </w: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Iznos sredstava u glavnoj blagajni iznad 2.000,00 kuna po zaključivanju blagajničkog dnevnika mora biti položen na račun Institucije najkasnije sljedeći radni dan. </w:t>
      </w:r>
    </w:p>
    <w:p w:rsidR="00FD7A2D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>Iznimno od stavka 1. ovoga članka sredstva neće biti položena na račun Institucije sljedeći radni dan ako će taj radni dan biti iskorištena.</w:t>
      </w:r>
    </w:p>
    <w:p w:rsidR="00FD7A2D" w:rsidRPr="0001252C" w:rsidRDefault="00FD7A2D" w:rsidP="00D90424">
      <w:pPr>
        <w:pStyle w:val="Default"/>
        <w:rPr>
          <w:i/>
          <w:color w:val="auto"/>
        </w:rPr>
      </w:pPr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</w:t>
      </w:r>
    </w:p>
    <w:p w:rsidR="00D90424" w:rsidRDefault="00FD7A2D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                                                    </w:t>
      </w:r>
      <w:r w:rsidR="00D90424" w:rsidRPr="0001252C">
        <w:rPr>
          <w:i/>
          <w:color w:val="auto"/>
        </w:rPr>
        <w:t>Članak 1</w:t>
      </w:r>
      <w:r w:rsidR="0001252C">
        <w:rPr>
          <w:i/>
          <w:color w:val="auto"/>
        </w:rPr>
        <w:t>2</w:t>
      </w:r>
      <w:r w:rsidR="00D90424" w:rsidRPr="0001252C">
        <w:rPr>
          <w:i/>
          <w:color w:val="auto"/>
        </w:rPr>
        <w:t xml:space="preserve">. </w:t>
      </w:r>
    </w:p>
    <w:p w:rsidR="0001252C" w:rsidRPr="0001252C" w:rsidRDefault="0001252C" w:rsidP="00D90424">
      <w:pPr>
        <w:pStyle w:val="Default"/>
        <w:rPr>
          <w:i/>
          <w:color w:val="auto"/>
        </w:rPr>
      </w:pPr>
      <w:bookmarkStart w:id="0" w:name="_GoBack"/>
      <w:bookmarkEnd w:id="0"/>
    </w:p>
    <w:p w:rsidR="00D90424" w:rsidRPr="0001252C" w:rsidRDefault="00D90424" w:rsidP="00D90424">
      <w:pPr>
        <w:pStyle w:val="Default"/>
        <w:rPr>
          <w:i/>
          <w:color w:val="auto"/>
        </w:rPr>
      </w:pPr>
      <w:r w:rsidRPr="0001252C">
        <w:rPr>
          <w:i/>
          <w:color w:val="auto"/>
        </w:rPr>
        <w:t xml:space="preserve">Ova Procedura objavit će se na oglasnoj ploči Škole, a stupa na snagu danom </w:t>
      </w:r>
      <w:proofErr w:type="spellStart"/>
      <w:r w:rsidRPr="0001252C">
        <w:rPr>
          <w:i/>
          <w:color w:val="auto"/>
        </w:rPr>
        <w:t>donošenja.</w:t>
      </w:r>
      <w:proofErr w:type="spellEnd"/>
      <w:r w:rsidRPr="0001252C">
        <w:rPr>
          <w:i/>
          <w:color w:val="auto"/>
        </w:rPr>
        <w:t xml:space="preserve">. </w:t>
      </w:r>
    </w:p>
    <w:p w:rsidR="00C4356F" w:rsidRPr="0001252C" w:rsidRDefault="00C4356F" w:rsidP="00C4356F">
      <w:pPr>
        <w:pStyle w:val="Bezproreda"/>
        <w:rPr>
          <w:i/>
          <w:sz w:val="24"/>
          <w:szCs w:val="24"/>
        </w:rPr>
      </w:pPr>
    </w:p>
    <w:p w:rsidR="00C4356F" w:rsidRPr="0001252C" w:rsidRDefault="00C4356F" w:rsidP="00C4356F">
      <w:pPr>
        <w:pStyle w:val="Bezproreda"/>
        <w:rPr>
          <w:i/>
          <w:sz w:val="24"/>
          <w:szCs w:val="24"/>
        </w:rPr>
      </w:pPr>
    </w:p>
    <w:p w:rsidR="00C4356F" w:rsidRPr="0001252C" w:rsidRDefault="00B04FE6" w:rsidP="00C4356F">
      <w:pPr>
        <w:pStyle w:val="Bezproreda"/>
        <w:rPr>
          <w:i/>
          <w:sz w:val="24"/>
          <w:szCs w:val="24"/>
        </w:rPr>
      </w:pPr>
      <w:r w:rsidRPr="0001252C">
        <w:rPr>
          <w:i/>
          <w:sz w:val="24"/>
          <w:szCs w:val="24"/>
        </w:rPr>
        <w:t>KLASA</w:t>
      </w:r>
      <w:r w:rsidR="00C4356F" w:rsidRPr="0001252C">
        <w:rPr>
          <w:i/>
          <w:sz w:val="24"/>
          <w:szCs w:val="24"/>
        </w:rPr>
        <w:t>:</w:t>
      </w:r>
      <w:r w:rsidRPr="0001252C">
        <w:rPr>
          <w:i/>
          <w:sz w:val="24"/>
          <w:szCs w:val="24"/>
        </w:rPr>
        <w:t>602</w:t>
      </w:r>
      <w:r w:rsidR="00C4356F" w:rsidRPr="0001252C">
        <w:rPr>
          <w:i/>
          <w:sz w:val="24"/>
          <w:szCs w:val="24"/>
        </w:rPr>
        <w:t>-0</w:t>
      </w:r>
      <w:r w:rsidRPr="0001252C">
        <w:rPr>
          <w:i/>
          <w:sz w:val="24"/>
          <w:szCs w:val="24"/>
        </w:rPr>
        <w:t>2</w:t>
      </w:r>
      <w:r w:rsidR="00C4356F" w:rsidRPr="0001252C">
        <w:rPr>
          <w:i/>
          <w:sz w:val="24"/>
          <w:szCs w:val="24"/>
        </w:rPr>
        <w:t>/19-01</w:t>
      </w:r>
      <w:r w:rsidRPr="0001252C">
        <w:rPr>
          <w:i/>
          <w:sz w:val="24"/>
          <w:szCs w:val="24"/>
        </w:rPr>
        <w:t>-526</w:t>
      </w:r>
    </w:p>
    <w:p w:rsidR="00FD7A2D" w:rsidRPr="0001252C" w:rsidRDefault="00B04FE6" w:rsidP="00C4356F">
      <w:pPr>
        <w:pStyle w:val="Default"/>
        <w:rPr>
          <w:i/>
        </w:rPr>
      </w:pPr>
      <w:r w:rsidRPr="0001252C">
        <w:rPr>
          <w:i/>
        </w:rPr>
        <w:t>URBROJ: 2188-90</w:t>
      </w:r>
      <w:r w:rsidR="00C4356F" w:rsidRPr="0001252C">
        <w:rPr>
          <w:i/>
        </w:rPr>
        <w:t xml:space="preserve">-19-1   </w:t>
      </w:r>
    </w:p>
    <w:p w:rsidR="00C4356F" w:rsidRPr="0001252C" w:rsidRDefault="00C4356F" w:rsidP="00C4356F">
      <w:pPr>
        <w:pStyle w:val="Default"/>
        <w:rPr>
          <w:b/>
          <w:bCs/>
          <w:i/>
          <w:color w:val="auto"/>
        </w:rPr>
      </w:pPr>
    </w:p>
    <w:p w:rsidR="00C4356F" w:rsidRPr="0001252C" w:rsidRDefault="00C4356F" w:rsidP="00C4356F">
      <w:pPr>
        <w:pStyle w:val="Default"/>
        <w:rPr>
          <w:b/>
          <w:bCs/>
          <w:i/>
          <w:color w:val="auto"/>
        </w:rPr>
      </w:pPr>
    </w:p>
    <w:p w:rsidR="00FD7A2D" w:rsidRPr="0001252C" w:rsidRDefault="00FD7A2D" w:rsidP="00D90424">
      <w:pPr>
        <w:pStyle w:val="Default"/>
        <w:rPr>
          <w:b/>
          <w:bCs/>
          <w:i/>
          <w:color w:val="auto"/>
        </w:rPr>
      </w:pPr>
      <w:r w:rsidRPr="0001252C">
        <w:rPr>
          <w:b/>
          <w:bCs/>
          <w:i/>
          <w:color w:val="auto"/>
        </w:rPr>
        <w:t>Ravnatelj</w:t>
      </w:r>
      <w:r w:rsidR="00B04FE6" w:rsidRPr="0001252C">
        <w:rPr>
          <w:b/>
          <w:bCs/>
          <w:i/>
          <w:color w:val="auto"/>
        </w:rPr>
        <w:t>ica:</w:t>
      </w:r>
    </w:p>
    <w:p w:rsidR="00B04FE6" w:rsidRPr="0001252C" w:rsidRDefault="00B04FE6" w:rsidP="00D90424">
      <w:pPr>
        <w:pStyle w:val="Default"/>
        <w:rPr>
          <w:b/>
          <w:bCs/>
          <w:i/>
          <w:color w:val="auto"/>
        </w:rPr>
      </w:pPr>
      <w:r w:rsidRPr="0001252C">
        <w:rPr>
          <w:b/>
          <w:bCs/>
          <w:i/>
          <w:color w:val="auto"/>
        </w:rPr>
        <w:t>Julija Baltić</w:t>
      </w:r>
    </w:p>
    <w:p w:rsidR="00D90424" w:rsidRPr="0001252C" w:rsidRDefault="00D90424" w:rsidP="00D90424">
      <w:pPr>
        <w:pStyle w:val="Default"/>
        <w:rPr>
          <w:i/>
          <w:color w:val="auto"/>
        </w:rPr>
      </w:pPr>
    </w:p>
    <w:sectPr w:rsidR="00D90424" w:rsidRPr="0001252C" w:rsidSect="00AE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24"/>
    <w:rsid w:val="0001252C"/>
    <w:rsid w:val="00341B13"/>
    <w:rsid w:val="003575FD"/>
    <w:rsid w:val="00396C28"/>
    <w:rsid w:val="004523D5"/>
    <w:rsid w:val="004E46C5"/>
    <w:rsid w:val="006176C3"/>
    <w:rsid w:val="00AA06D6"/>
    <w:rsid w:val="00AE45C2"/>
    <w:rsid w:val="00B04FE6"/>
    <w:rsid w:val="00B33775"/>
    <w:rsid w:val="00C4356F"/>
    <w:rsid w:val="00D90424"/>
    <w:rsid w:val="00DF3306"/>
    <w:rsid w:val="00F11AE5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90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C43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90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C43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5FD5-A837-41B8-8EDF-4D0E284B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Mirjana</cp:lastModifiedBy>
  <cp:revision>4</cp:revision>
  <cp:lastPrinted>2019-10-30T09:04:00Z</cp:lastPrinted>
  <dcterms:created xsi:type="dcterms:W3CDTF">2019-11-12T10:29:00Z</dcterms:created>
  <dcterms:modified xsi:type="dcterms:W3CDTF">2019-11-12T10:50:00Z</dcterms:modified>
</cp:coreProperties>
</file>